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611150" cy="447678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1150" cy="4476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1323.0" w:type="dxa"/>
        <w:jc w:val="left"/>
        <w:tblLayout w:type="fixed"/>
        <w:tblLook w:val="0400"/>
      </w:tblPr>
      <w:tblGrid>
        <w:gridCol w:w="5519"/>
        <w:gridCol w:w="5804"/>
        <w:tblGridChange w:id="0">
          <w:tblGrid>
            <w:gridCol w:w="5519"/>
            <w:gridCol w:w="5804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신청자명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성별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연령대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활동지역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경력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소속분류(예술계or비예술계)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소속/산업분야/직책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휴대폰 번호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이메일 주소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지원자는 본 프로그램을 어떤 경로로 알게 되었나요?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 TEU 홍보채널 (   )</w:t>
            </w:r>
          </w:p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 SNS 채널 (   )</w:t>
            </w:r>
          </w:p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 보도기사 (   )</w:t>
            </w:r>
          </w:p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 온라인 커뮤니티 (   )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 (재)예술경영지원센터 홍보채널 (   )</w:t>
            </w:r>
          </w:p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 공모전 사이트(ex. 링커리어) (   )</w:t>
            </w:r>
          </w:p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7. 기타 (                           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현재 업무와 경력과 관련하여 자기소개를 작성해주세요. (300자 내외)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지원 목적은 무엇인가요? (복수 응답 가능)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 신사업 발굴/창업 (   )</w:t>
            </w:r>
          </w:p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 예술계 문제에 대한 고민과 솔루션 도출 (   )</w:t>
            </w:r>
          </w:p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 인사이트 및 지식 확장 (   )</w:t>
            </w:r>
          </w:p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 예술 산업 입문 (   )</w:t>
            </w:r>
          </w:p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5. 팀빌딩 및 네트워킹 (   )</w:t>
            </w:r>
          </w:p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 기타 (                  )</w:t>
            </w:r>
          </w:p>
        </w:tc>
      </w:tr>
      <w:tr>
        <w:trPr>
          <w:cantSplit w:val="0"/>
          <w:trHeight w:val="13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지원 동기는 무엇인가요? (300자 내외)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지원자가 가장 자신 있는 전문 분야는 무엇이며, 해당 분야에서 어떤 노력과 경험을 쌓았는지, 그리고 이를 통해 어떤 성과를 이루었는지 구체적으로 서술해 주세요.</w:t>
            </w:r>
            <w:r w:rsidDel="00000000" w:rsidR="00000000" w:rsidRPr="00000000">
              <w:rPr>
                <w:b w:val="1"/>
                <w:color w:val="ff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(300자 내외)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지원자가 관심 있는 문제에 대해 상세히 서술해 주세요. (300자 내외)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위 문제를 해결하기 위해 했던 노력이나, 앞으로의 계획에 대해 말씀해 주세요. (300자 내외)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720" w:hanging="294.8031496062992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[보기 : ①창업 ②문화와 예술을 통한 확산 ③정책제안 ④장·단기 프로젝트 ⑤거버넌스와 사회 운동 ]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999999"/>
                <w:sz w:val="20"/>
                <w:szCs w:val="20"/>
                <w:rtl w:val="0"/>
              </w:rPr>
              <w:t xml:space="preserve">보기 중 하나를 택하여, 자신의 방법을 기술해 주세요.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b w:val="1"/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color w:val="ccccc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지원자가 겪었던 큰 실패 혹은 좌절했던 경험과 극복했던 과정을 서술해주세요. (300자 내외)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다양한 배경(문화, 성격, 가치관 등)을 가진 사람들과 협업한 경험이 있나요? 그 과정에서 무엇을 배웠나요? (300자 내외)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팀 내에서 소외된 구성원이 있었을 때, 이를 해결하기 위해 어떤 노력을 했나요? (200자 내외)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내 인생에 가장 큰 변화를 주었던 사건이 있다면 서술해 주세요. (200자 내외)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지원자는 예술산업 확대 및 지속성장 가능한 경영 환경 조성을 위해, 예술 산업계에 어떤 것이 필요하다고 생각하시나요? (100자 내외)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전체일정에 모두 참여가 가능하신가요? (출석률 80% 미만 시, 추후 프로그램 신청에 제약이 있을 수 있습니다.) 모두 참여가 가능하며, 출석률 미달에 따른 불이익에 동의합니다.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.19685039370046" w:right="0" w:hanging="360"/>
              <w:rPr>
                <w:rFonts w:ascii="Malgun Gothic" w:cs="Malgun Gothic" w:eastAsia="Malgun Gothic" w:hAnsi="Malgun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예 (   )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425.19685039370046" w:right="0" w:hanging="360"/>
              <w:rPr>
                <w:rFonts w:ascii="Malgun Gothic" w:cs="Malgun Gothic" w:eastAsia="Malgun Gothic" w:hAnsi="Malgun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아니오 (   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8e8e8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ind w:left="720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13. 교육 운영 시 영상 또는 사진 촬영이 진행되며, SNS 홍보 채널에 업로드될 수 있습니다. 이에 동의하시나요?</w:t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99.0" w:type="dxa"/>
              <w:bottom w:w="0.0" w:type="dxa"/>
              <w:right w:w="99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after="0" w:lineRule="auto"/>
              <w:ind w:left="425.19685039370046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예 (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spacing w:after="0" w:lineRule="auto"/>
              <w:ind w:left="425.19685039370046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아니오 (   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모두 수고하셨습니다 :)</w:t>
      </w:r>
    </w:p>
    <w:p w:rsidR="00000000" w:rsidDel="00000000" w:rsidP="00000000" w:rsidRDefault="00000000" w:rsidRPr="00000000" w14:paraId="00000042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좋은 결과 있기를 바랍니다.</w:t>
      </w:r>
    </w:p>
    <w:p w:rsidR="00000000" w:rsidDel="00000000" w:rsidP="00000000" w:rsidRDefault="00000000" w:rsidRPr="00000000" w14:paraId="00000043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1495425" cy="65722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657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</w:t>
      </w:r>
    </w:p>
    <w:sectPr>
      <w:pgSz w:h="16838" w:w="11906" w:orient="portrait"/>
      <w:pgMar w:bottom="284" w:top="284" w:left="284" w:right="28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25.1968503937004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800" w:hanging="360"/>
      </w:pPr>
      <w:rPr/>
    </w:lvl>
    <w:lvl w:ilvl="1">
      <w:start w:val="1"/>
      <w:numFmt w:val="upperLetter"/>
      <w:lvlText w:val="%2."/>
      <w:lvlJc w:val="left"/>
      <w:pPr>
        <w:ind w:left="1320" w:hanging="440"/>
      </w:pPr>
      <w:rPr/>
    </w:lvl>
    <w:lvl w:ilvl="2">
      <w:start w:val="1"/>
      <w:numFmt w:val="lowerRoman"/>
      <w:lvlText w:val="%3."/>
      <w:lvlJc w:val="right"/>
      <w:pPr>
        <w:ind w:left="1760" w:hanging="440"/>
      </w:pPr>
      <w:rPr/>
    </w:lvl>
    <w:lvl w:ilvl="3">
      <w:start w:val="1"/>
      <w:numFmt w:val="decimal"/>
      <w:lvlText w:val="%4."/>
      <w:lvlJc w:val="left"/>
      <w:pPr>
        <w:ind w:left="2200" w:hanging="440"/>
      </w:pPr>
      <w:rPr/>
    </w:lvl>
    <w:lvl w:ilvl="4">
      <w:start w:val="1"/>
      <w:numFmt w:val="upperLetter"/>
      <w:lvlText w:val="%5."/>
      <w:lvlJc w:val="left"/>
      <w:pPr>
        <w:ind w:left="2640" w:hanging="440"/>
      </w:pPr>
      <w:rPr/>
    </w:lvl>
    <w:lvl w:ilvl="5">
      <w:start w:val="1"/>
      <w:numFmt w:val="lowerRoman"/>
      <w:lvlText w:val="%6."/>
      <w:lvlJc w:val="right"/>
      <w:pPr>
        <w:ind w:left="3080" w:hanging="440"/>
      </w:pPr>
      <w:rPr/>
    </w:lvl>
    <w:lvl w:ilvl="6">
      <w:start w:val="1"/>
      <w:numFmt w:val="decimal"/>
      <w:lvlText w:val="%7."/>
      <w:lvlJc w:val="left"/>
      <w:pPr>
        <w:ind w:left="3520" w:hanging="440"/>
      </w:pPr>
      <w:rPr/>
    </w:lvl>
    <w:lvl w:ilvl="7">
      <w:start w:val="1"/>
      <w:numFmt w:val="upperLetter"/>
      <w:lvlText w:val="%8."/>
      <w:lvlJc w:val="left"/>
      <w:pPr>
        <w:ind w:left="3960" w:hanging="440"/>
      </w:pPr>
      <w:rPr/>
    </w:lvl>
    <w:lvl w:ilvl="8">
      <w:start w:val="1"/>
      <w:numFmt w:val="lowerRoman"/>
      <w:lvlText w:val="%9."/>
      <w:lvlJc w:val="right"/>
      <w:pPr>
        <w:ind w:left="4400" w:hanging="44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sz w:val="22"/>
        <w:szCs w:val="22"/>
        <w:lang w:val="en-US"/>
      </w:rPr>
    </w:rPrDefault>
    <w:pPrDefault>
      <w:pPr>
        <w:widowControl w:val="0"/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280" w:lineRule="auto"/>
    </w:pPr>
    <w:rPr>
      <w:rFonts w:ascii="Malgun Gothic" w:cs="Malgun Gothic" w:eastAsia="Malgun Gothic" w:hAnsi="Malgun Gothic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Malgun Gothic" w:cs="Malgun Gothic" w:eastAsia="Malgun Gothic" w:hAnsi="Malgun Gothic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Malgun Gothic" w:cs="Malgun Gothic" w:eastAsia="Malgun Gothic" w:hAnsi="Malgun Gothic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Malgun Gothic" w:cs="Malgun Gothic" w:eastAsia="Malgun Gothic" w:hAnsi="Malgun Gothic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  <w:ind w:left="100"/>
    </w:pPr>
    <w:rPr>
      <w:rFonts w:ascii="Malgun Gothic" w:cs="Malgun Gothic" w:eastAsia="Malgun Gothic" w:hAnsi="Malgun Gothic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80" w:lineRule="auto"/>
      <w:ind w:left="200"/>
    </w:pPr>
    <w:rPr>
      <w:rFonts w:ascii="Malgun Gothic" w:cs="Malgun Gothic" w:eastAsia="Malgun Gothic" w:hAnsi="Malgun Gothic"/>
      <w:color w:val="000000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rFonts w:ascii="Malgun Gothic" w:cs="Malgun Gothic" w:eastAsia="Malgun Gothic" w:hAnsi="Malgun Gothic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280" w:lineRule="auto"/>
    </w:pPr>
    <w:rPr>
      <w:rFonts w:ascii="Malgun Gothic" w:cs="Malgun Gothic" w:eastAsia="Malgun Gothic" w:hAnsi="Malgun Gothic"/>
      <w:color w:val="00000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Malgun Gothic" w:cs="Malgun Gothic" w:eastAsia="Malgun Gothic" w:hAnsi="Malgun Gothic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Malgun Gothic" w:cs="Malgun Gothic" w:eastAsia="Malgun Gothic" w:hAnsi="Malgun Gothic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Malgun Gothic" w:cs="Malgun Gothic" w:eastAsia="Malgun Gothic" w:hAnsi="Malgun Gothic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  <w:ind w:left="100"/>
    </w:pPr>
    <w:rPr>
      <w:rFonts w:ascii="Malgun Gothic" w:cs="Malgun Gothic" w:eastAsia="Malgun Gothic" w:hAnsi="Malgun Gothic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80" w:lineRule="auto"/>
      <w:ind w:left="200"/>
    </w:pPr>
    <w:rPr>
      <w:rFonts w:ascii="Malgun Gothic" w:cs="Malgun Gothic" w:eastAsia="Malgun Gothic" w:hAnsi="Malgun Gothic"/>
      <w:color w:val="000000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rFonts w:ascii="Malgun Gothic" w:cs="Malgun Gothic" w:eastAsia="Malgun Gothic" w:hAnsi="Malgun Gothic"/>
      <w:sz w:val="56"/>
      <w:szCs w:val="56"/>
    </w:rPr>
  </w:style>
  <w:style w:type="paragraph" w:styleId="Subtitle">
    <w:name w:val="Subtitle"/>
    <w:basedOn w:val="Normal"/>
    <w:next w:val="Normal"/>
    <w:pPr>
      <w:jc w:val="center"/>
    </w:pPr>
    <w:rPr>
      <w:rFonts w:ascii="Malgun Gothic" w:cs="Malgun Gothic" w:eastAsia="Malgun Gothic" w:hAnsi="Malgun Gothic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rFonts w:ascii="Malgun Gothic" w:cs="Malgun Gothic" w:eastAsia="Malgun Gothic" w:hAnsi="Malgun Gothic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7K/cayl5L8upYJZlviv2I+NVlw==">CgMxLjA4AHIhMThLZ1RfQVNMdV9yQldKZDBMaDJWcEJxOUJuNk9fbW5a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